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1C" w:rsidRDefault="00281DBE">
      <w:r>
        <w:t>Ссылка на рабочие программы ООО (</w:t>
      </w:r>
      <w:hyperlink r:id="rId4" w:history="1">
        <w:r w:rsidRPr="00281DBE">
          <w:rPr>
            <w:rStyle w:val="a3"/>
          </w:rPr>
          <w:t>перейти</w:t>
        </w:r>
      </w:hyperlink>
      <w:bookmarkStart w:id="0" w:name="_GoBack"/>
      <w:bookmarkEnd w:id="0"/>
      <w:r>
        <w:t>)</w:t>
      </w:r>
    </w:p>
    <w:sectPr w:rsidR="0038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E"/>
    <w:rsid w:val="00281DBE"/>
    <w:rsid w:val="003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8FFA"/>
  <w15:chartTrackingRefBased/>
  <w15:docId w15:val="{C1D5D893-FA94-4E5D-8E07-A2F73871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K09tsyE_LcWY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2024-07-16T08:16:00Z</dcterms:created>
  <dcterms:modified xsi:type="dcterms:W3CDTF">2024-07-16T08:16:00Z</dcterms:modified>
</cp:coreProperties>
</file>