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80" w:rsidRDefault="00FD3469">
      <w:r>
        <w:t>Рабочие программы внеурочной деятельности (1-11 класс) (</w:t>
      </w:r>
      <w:hyperlink r:id="rId4" w:history="1">
        <w:r w:rsidRPr="00FD3469">
          <w:rPr>
            <w:rStyle w:val="a3"/>
          </w:rPr>
          <w:t>ознакомить</w:t>
        </w:r>
        <w:bookmarkStart w:id="0" w:name="_GoBack"/>
        <w:bookmarkEnd w:id="0"/>
        <w:r w:rsidRPr="00FD3469">
          <w:rPr>
            <w:rStyle w:val="a3"/>
          </w:rPr>
          <w:t>ся</w:t>
        </w:r>
      </w:hyperlink>
      <w:r>
        <w:t>)</w:t>
      </w:r>
    </w:p>
    <w:sectPr w:rsidR="00B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69"/>
    <w:rsid w:val="00B31E80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5CD7"/>
  <w15:chartTrackingRefBased/>
  <w15:docId w15:val="{D4085B78-7CAF-4B42-BAEC-694A550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oNaCstM-qsbv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2024-07-17T03:13:00Z</dcterms:created>
  <dcterms:modified xsi:type="dcterms:W3CDTF">2024-07-17T03:13:00Z</dcterms:modified>
</cp:coreProperties>
</file>